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46CF3A" w14:textId="77777777" w:rsidR="00443AA7" w:rsidRDefault="006D5FC7">
      <w:pPr>
        <w:spacing w:line="276" w:lineRule="auto"/>
        <w:jc w:val="right"/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>Приложение № 1</w:t>
      </w:r>
    </w:p>
    <w:p w14:paraId="42889526" w14:textId="77777777" w:rsidR="00443AA7" w:rsidRDefault="00443AA7">
      <w:pPr>
        <w:spacing w:line="276" w:lineRule="auto"/>
        <w:jc w:val="right"/>
        <w:rPr>
          <w:b/>
          <w:sz w:val="22"/>
          <w:szCs w:val="22"/>
        </w:rPr>
      </w:pPr>
    </w:p>
    <w:p w14:paraId="0CCEABAC" w14:textId="77777777" w:rsidR="00443AA7" w:rsidRDefault="006D5FC7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Техническое задание на поставку молочной продукции </w:t>
      </w:r>
    </w:p>
    <w:p w14:paraId="6F9CA94B" w14:textId="77777777" w:rsidR="00443AA7" w:rsidRDefault="006D5FC7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ГАУЗ МЕЧЕТЛИНСКИЙ САНАТОРИЙ ДЛЯ ДЕТЕЙ С РОДИТЕЛЯМИ РБ</w:t>
      </w:r>
    </w:p>
    <w:p w14:paraId="68178AD8" w14:textId="77777777" w:rsidR="00443AA7" w:rsidRDefault="006D5FC7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1. Объект закупки:                                       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6804"/>
        <w:gridCol w:w="850"/>
        <w:gridCol w:w="851"/>
      </w:tblGrid>
      <w:tr w:rsidR="00443AA7" w14:paraId="2155E4D3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6702F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AB49C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F8FFA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325A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F79F1" w14:textId="77777777" w:rsidR="00443AA7" w:rsidRDefault="006D5FC7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</w:tr>
      <w:tr w:rsidR="00443AA7" w14:paraId="2F045655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370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5346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Молоко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95513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требованиям ГОСТ 31450-2013 «Молоко питьевое. Технические условия»</w:t>
            </w:r>
          </w:p>
          <w:p w14:paraId="6AA19011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жира, %: не менее 3,2</w:t>
            </w:r>
          </w:p>
          <w:p w14:paraId="5320D808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белка, %: не менее 3,0</w:t>
            </w:r>
          </w:p>
          <w:p w14:paraId="2E0C8E6A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Кислотность, °Т: не более 21</w:t>
            </w:r>
          </w:p>
          <w:p w14:paraId="32C03460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Термическая обработка: пастеризованная</w:t>
            </w:r>
          </w:p>
          <w:p w14:paraId="12A625BD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Внешний вид: непрозрачная жидкость. </w:t>
            </w:r>
          </w:p>
          <w:p w14:paraId="0B02757E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Консистенция: жидкая, однородная нетягучья, слегка вязкая. Без хлопьев белка и сбившихся комочков жира.</w:t>
            </w:r>
          </w:p>
          <w:p w14:paraId="78620E3B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Вкус и запах: характерные для молока без посторонних привкусов и запахов. с легким привкусом кипячения, допускается сладковатый привкус. </w:t>
            </w:r>
          </w:p>
          <w:p w14:paraId="64C8D4C2" w14:textId="77777777" w:rsidR="00443AA7" w:rsidRDefault="006D5FC7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79702E7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7570506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Тара и материалы, используемые для упаковывания должны соответствовать требованиям законодательных, нормативных документов, устанавливающих возможность их применения для упаковки молочных продуктов. </w:t>
            </w:r>
          </w:p>
          <w:p w14:paraId="70689E5A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Упаковка - индивидуальная потребительская упаковка из полимерных или комбинированных материалов.</w:t>
            </w:r>
          </w:p>
          <w:p w14:paraId="788FE777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FBB56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BCDD" w14:textId="694A4CDB" w:rsidR="00443AA7" w:rsidRDefault="00A51A7C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3550</w:t>
            </w:r>
          </w:p>
        </w:tc>
      </w:tr>
      <w:tr w:rsidR="00443AA7" w14:paraId="422C5EE2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D1D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02D6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Кефир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B17F" w14:textId="77777777" w:rsidR="00443AA7" w:rsidRDefault="006D5FC7">
            <w:pPr>
              <w:pStyle w:val="1"/>
              <w:shd w:val="clear" w:color="auto" w:fill="FFFFFF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31454-2012 «Кефир. Технические условия»</w:t>
            </w:r>
          </w:p>
          <w:p w14:paraId="18E53B7E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жира, %: не менее 3,2</w:t>
            </w:r>
          </w:p>
          <w:p w14:paraId="2D2808E5" w14:textId="77777777" w:rsidR="00443AA7" w:rsidRDefault="006D5F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белка, %: не менее 3,0</w:t>
            </w:r>
          </w:p>
          <w:p w14:paraId="73EA14E7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Изготовлен из коровьего молока, с использованием закваски, приготовленной на кефирных грибках.</w:t>
            </w:r>
          </w:p>
          <w:p w14:paraId="7630C858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Цвет: молочно-белый; </w:t>
            </w:r>
          </w:p>
          <w:p w14:paraId="4882BD7F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однородная, с нарушенным или ненарушенным сгустком, допускается газообразование, вызванное действием кефирных грибков;</w:t>
            </w:r>
          </w:p>
          <w:p w14:paraId="5AAC8FC5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чистые, кисломолочные, слегка острый, допускается дрожжевой привкус, без постороннего привкуса и запаха.</w:t>
            </w:r>
          </w:p>
          <w:p w14:paraId="29146238" w14:textId="77777777" w:rsidR="00443AA7" w:rsidRDefault="006D5FC7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0E08B62B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7F414F75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0792326B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Объем одной упакованной единицы: не менее 0,8 л и не более 1 л.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F08A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CA46A" w14:textId="6F5C2597" w:rsidR="00443AA7" w:rsidRDefault="00887DC4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</w:t>
            </w:r>
          </w:p>
        </w:tc>
      </w:tr>
      <w:tr w:rsidR="00443AA7" w14:paraId="110E2C4F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DEEA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4968B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Сметана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01CAD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31452-2012 «Сметана. Технические условия»</w:t>
            </w:r>
          </w:p>
          <w:p w14:paraId="1058EBF2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15%</w:t>
            </w:r>
          </w:p>
          <w:p w14:paraId="3E606740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Сметана   из нормализованных сливок. </w:t>
            </w:r>
          </w:p>
          <w:p w14:paraId="1365CEE8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Внешний вид и консистенция: однородная густая масса с глянцевой </w:t>
            </w:r>
            <w:r>
              <w:rPr>
                <w:b w:val="0"/>
                <w:sz w:val="22"/>
                <w:szCs w:val="22"/>
              </w:rPr>
              <w:lastRenderedPageBreak/>
              <w:t xml:space="preserve">поверхностью. </w:t>
            </w:r>
          </w:p>
          <w:p w14:paraId="43BF46CA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1C0B892E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белый с кремовым оттенком, равномерный по всей массе. </w:t>
            </w:r>
          </w:p>
          <w:p w14:paraId="019A5C5E" w14:textId="77777777" w:rsidR="00443AA7" w:rsidRDefault="006D5FC7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19D62D89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89D9AC4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614726CF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0,4 кг и не более 0,5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AE04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88A0" w14:textId="2E6FDF9F" w:rsidR="00443AA7" w:rsidRDefault="00887DC4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443AA7" w14:paraId="1E181278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68AE5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B55DF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Творог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A2E52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pacing w:val="2"/>
                <w:sz w:val="22"/>
                <w:szCs w:val="22"/>
              </w:rPr>
              <w:t xml:space="preserve">Соответствует требованиям </w:t>
            </w:r>
            <w:r>
              <w:rPr>
                <w:b w:val="0"/>
                <w:sz w:val="22"/>
                <w:szCs w:val="22"/>
              </w:rPr>
              <w:t>ГОСТ 31453-2013 «Творог. Технические условия»</w:t>
            </w:r>
          </w:p>
          <w:p w14:paraId="78BFBF40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9%</w:t>
            </w:r>
          </w:p>
          <w:p w14:paraId="6F18F4AE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Творог из цельного молока или из нормализованного молока. </w:t>
            </w:r>
          </w:p>
          <w:p w14:paraId="2B6FBB50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Консистенция и внешний вид: мягкая, мажущаяся или рассыпчатая с наличием или без ощутимых частиц молочного белка. </w:t>
            </w:r>
          </w:p>
          <w:p w14:paraId="7871A887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Вкус и запах: чистые, кисломолочные, без посторонних привкусов и запахов. </w:t>
            </w:r>
          </w:p>
          <w:p w14:paraId="3B5B3349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Цвет: равномерный по всей массе белый или белый с кремовым оттенком. </w:t>
            </w:r>
          </w:p>
          <w:p w14:paraId="34CB5541" w14:textId="77777777" w:rsidR="00443AA7" w:rsidRDefault="006D5FC7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</w:rPr>
              <w:t>Предоставление сертификата соответствия на продукцию и ветеринарное свидетельство обязательно</w:t>
            </w:r>
          </w:p>
          <w:p w14:paraId="7792815E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Продукты не должны содержать генно-инженерно-модифицированные организмы (ГМО).</w:t>
            </w:r>
          </w:p>
          <w:p w14:paraId="4A79DC6C" w14:textId="77777777" w:rsidR="00443AA7" w:rsidRDefault="006D5FC7">
            <w:pPr>
              <w:pStyle w:val="1"/>
              <w:shd w:val="clear" w:color="auto" w:fill="FFFFFF"/>
              <w:spacing w:line="240" w:lineRule="auto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Упаковка, фасовка: индивидуальная потребительская упаковка из полимерных или комбинированных материалов </w:t>
            </w:r>
          </w:p>
          <w:p w14:paraId="4009FD04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одной упакованной единицы: не менее 0,5 кг и не более 1,0 кг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C5DDD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D833" w14:textId="6AF7C6A2" w:rsidR="00443AA7" w:rsidRDefault="00887DC4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</w:tr>
      <w:tr w:rsidR="00443AA7" w14:paraId="2890C089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3553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F7FAD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сливочное «Крестьянское»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1F779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Соответствует требованиям ГОСТ 32261-2013 «Масло сливочное. Технические условия»</w:t>
            </w:r>
          </w:p>
          <w:p w14:paraId="565FBED0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жира: не менее 72,5%</w:t>
            </w:r>
          </w:p>
          <w:p w14:paraId="32281418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 влаги: не более 25,0 %</w:t>
            </w:r>
          </w:p>
          <w:p w14:paraId="4697B117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Массовая доля хлористого натрия (поваренной соли): не более 1,0</w:t>
            </w:r>
          </w:p>
          <w:p w14:paraId="44718710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Вкус и запах: выраженные сливочный и привкус пастеризации, без посторонних привкусов и запахов.</w:t>
            </w:r>
          </w:p>
          <w:p w14:paraId="52574422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Консистенция и внешний вид: плотная, пластичная, однородная. Поверхность на срезе блестящая, сухая на вид. Встречается слабо-блестящая поверхность с наличием мелких капелек влаги.</w:t>
            </w:r>
          </w:p>
          <w:p w14:paraId="78DDA597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Цвет: светло-желтый, однородный по всей массе.</w:t>
            </w:r>
          </w:p>
          <w:p w14:paraId="6A267881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Жировая фаза масла содержит: молочный жир коровьего молока.</w:t>
            </w:r>
          </w:p>
          <w:p w14:paraId="60E9E75F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Упаковка: кашированная упаковочная фольга (брикеты) или иной вид упаковки предназначенная и соответствующая стандартам для данной продукции.</w:t>
            </w:r>
          </w:p>
          <w:p w14:paraId="085E00AE" w14:textId="77777777" w:rsidR="00443AA7" w:rsidRDefault="006D5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Вес упаковки: не менее18 кг и не более 20 кг.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CCC89" w14:textId="77777777" w:rsidR="00443AA7" w:rsidRDefault="006D5FC7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F5586" w14:textId="6AAC89A4" w:rsidR="00443AA7" w:rsidRDefault="00887DC4" w:rsidP="00887DC4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</w:tr>
    </w:tbl>
    <w:p w14:paraId="54370CDA" w14:textId="77777777" w:rsidR="00443AA7" w:rsidRDefault="006D5FC7">
      <w:pPr>
        <w:tabs>
          <w:tab w:val="left" w:pos="-426"/>
          <w:tab w:val="left" w:pos="-142"/>
        </w:tabs>
        <w:spacing w:line="276" w:lineRule="auto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2. Место поставки: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452550, Республика   Башкортостан, Мечетлинский р-н, с. Большеустьикинское, ул. Курортная, 64</w:t>
      </w:r>
    </w:p>
    <w:p w14:paraId="5EF4F32A" w14:textId="2AD50E0F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Cs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3. Срок поставки:</w:t>
      </w:r>
      <w:r>
        <w:rPr>
          <w:sz w:val="22"/>
          <w:szCs w:val="22"/>
          <w:lang w:eastAsia="ar-SA"/>
        </w:rPr>
        <w:t xml:space="preserve"> </w:t>
      </w:r>
      <w:r w:rsidRPr="00A51A7C">
        <w:rPr>
          <w:bCs/>
          <w:sz w:val="22"/>
          <w:szCs w:val="22"/>
          <w:lang w:eastAsia="ar-SA"/>
        </w:rPr>
        <w:t xml:space="preserve">Еженедельно партиями с </w:t>
      </w:r>
      <w:r w:rsidR="00C6546F" w:rsidRPr="00A51A7C">
        <w:rPr>
          <w:bCs/>
          <w:sz w:val="22"/>
          <w:szCs w:val="22"/>
          <w:lang w:eastAsia="ar-SA"/>
        </w:rPr>
        <w:t>момента заключения договора</w:t>
      </w:r>
      <w:r w:rsidRPr="00A51A7C">
        <w:rPr>
          <w:bCs/>
          <w:sz w:val="22"/>
          <w:szCs w:val="22"/>
          <w:lang w:eastAsia="ar-SA"/>
        </w:rPr>
        <w:t xml:space="preserve"> по </w:t>
      </w:r>
      <w:r w:rsidR="00887DC4">
        <w:rPr>
          <w:bCs/>
          <w:sz w:val="22"/>
          <w:szCs w:val="22"/>
          <w:lang w:eastAsia="ar-SA"/>
        </w:rPr>
        <w:t>31.03.2024</w:t>
      </w:r>
      <w:r w:rsidRPr="00A51A7C">
        <w:rPr>
          <w:bCs/>
          <w:sz w:val="22"/>
          <w:szCs w:val="22"/>
          <w:lang w:eastAsia="ar-SA"/>
        </w:rPr>
        <w:t xml:space="preserve"> г., согласно заявке Заказчика, в течение одного дня с момента получения заявки.</w:t>
      </w:r>
    </w:p>
    <w:p w14:paraId="762188A4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4. Требования к безопасности, качеству, к функциональным характеристикам (потребительским свойствам) товара, требования к упаковке поставляемого товара:</w:t>
      </w:r>
    </w:p>
    <w:p w14:paraId="7F83FB7A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4.1. Качество и безопасность поставляемого товара должны соответствовать требованиям и нормам, установленным: </w:t>
      </w:r>
    </w:p>
    <w:p w14:paraId="055379ED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Федеральным законом от 02.01.2000 № 29-ФЗ «О качестве и безопасности пищевых продуктов»;</w:t>
      </w:r>
    </w:p>
    <w:p w14:paraId="6E791D49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lastRenderedPageBreak/>
        <w:t>- СанПиН 2.3.2.1324-03 «Гигиенические требования к срокам годности и условиям хранения пищевых продуктов»;</w:t>
      </w:r>
    </w:p>
    <w:p w14:paraId="37656F75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Техническими регламентами Таможенного союза, утвержденными решениями Комиссии таможенного союза, за исключением требований к отдельным видам продукции, процессам их производства, хранения, перевозки, реализации и утилизации, в отношении которых технические регламенты еще не вступили в силу на территории Российской Федерации:</w:t>
      </w:r>
    </w:p>
    <w:p w14:paraId="4971B1BF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022/2011 «Пищевая продукция в части ее маркировки»;</w:t>
      </w:r>
    </w:p>
    <w:p w14:paraId="29BCC8DA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005/2011 «О безопасности упаковки»;</w:t>
      </w:r>
    </w:p>
    <w:p w14:paraId="4A720C3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021/2011 «О безопасности пищевой продукции»;</w:t>
      </w:r>
    </w:p>
    <w:p w14:paraId="144B7C9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ТР ТС 033/2013 «О безопасности молока и молочной продукции»;</w:t>
      </w:r>
    </w:p>
    <w:p w14:paraId="2EF761D5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- Иными нормативными правовыми актами, нормативными и техническими документами, устанавливающими требования к качеству такого вида товаров.</w:t>
      </w:r>
    </w:p>
    <w:p w14:paraId="6370EBF6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bookmarkStart w:id="1" w:name="_Hlk1388127"/>
      <w:r>
        <w:rPr>
          <w:sz w:val="22"/>
          <w:szCs w:val="22"/>
          <w:lang w:eastAsia="ar-SA"/>
        </w:rPr>
        <w:t>4.2. Поставляемый товар должен быть расфасован и упакован в материалы, разрешенные для контакта с пищевыми продуктами, такими способами, которые позволяют обеспечить сохранность их качества и безопасность при хранении, транспортировке и реализации.</w:t>
      </w:r>
    </w:p>
    <w:p w14:paraId="7E19366C" w14:textId="77777777" w:rsidR="00443AA7" w:rsidRDefault="006D5FC7">
      <w:pPr>
        <w:tabs>
          <w:tab w:val="left" w:pos="-426"/>
          <w:tab w:val="left" w:pos="-142"/>
          <w:tab w:val="left" w:pos="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4.3. 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</w:t>
      </w:r>
      <w:r>
        <w:rPr>
          <w:sz w:val="22"/>
          <w:szCs w:val="22"/>
        </w:rPr>
        <w:t>регламента</w:t>
      </w:r>
      <w:r>
        <w:rPr>
          <w:sz w:val="22"/>
          <w:szCs w:val="22"/>
          <w:lang w:eastAsia="ar-SA"/>
        </w:rPr>
        <w:t xml:space="preserve"> Таможенного союза "Пищевая продукция в части ее маркировки" (ТР ТС 022/2011). </w:t>
      </w:r>
    </w:p>
    <w:p w14:paraId="2849C951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i/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4.4. Качество и безопасность поставляемой продукции должно подтверждаться документами: сертификатами соответствия или декларациями о соответствии, а также иными документами, предусмотренными действующим законодательством Российской Федерации.</w:t>
      </w:r>
    </w:p>
    <w:bookmarkEnd w:id="1"/>
    <w:p w14:paraId="31BCFA79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5. Требования к сроку и (или) объему предоставления гарантий качества товаров:</w:t>
      </w:r>
    </w:p>
    <w:p w14:paraId="39E1C9D3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5.1. Поставляемый товар должен иметь годность (остаточный срок годности) не менее 80% от установленного предприятием изготовителем срока годности.</w:t>
      </w:r>
    </w:p>
    <w:p w14:paraId="260883A3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5.2. В случае, если при передаче или до начала использования товара выявиться его ненадлежащее качество, Заказчик вправе потребовать от Поставщика безвозмездного устранения недостатков товара или его замены в срок, установленный Заказчиком.</w:t>
      </w:r>
    </w:p>
    <w:p w14:paraId="2FAED1D8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5.3. Наличие недостатков и сроки их устранения фиксируются Сторонами в двухстороннем акте выявленных недостатков.</w:t>
      </w:r>
    </w:p>
    <w:p w14:paraId="60B505D6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  <w:t>6. Требования к условиям поставки товара, отгрузке товара:</w:t>
      </w:r>
    </w:p>
    <w:p w14:paraId="1BADCFB1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6.1. Заказчик направляет Поставщику заявку, в которой указывает количество товара. Заявки направляются по почте, факсу, телефонограммой либо другим приемлемым для обеих сторон способом (телефонная связь).</w:t>
      </w:r>
    </w:p>
    <w:p w14:paraId="760570D2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6.2. Право собственности на товар переходит к Заказчику с момента доставки товара Заказчику и принятия его путем подписания товарно-транспортной накладной или УПД.</w:t>
      </w:r>
    </w:p>
    <w:p w14:paraId="49C618FB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6.3. При приеме товара Заказчик проверяет его соответствие сведениям, указанным в счете-фактуре и других сопроводительных документах по наименованию, количеству и качеству.</w:t>
      </w:r>
    </w:p>
    <w:p w14:paraId="4FB93637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6.4. По факту поставки товара Поставщик и Заказчик подписывают товарно-транспортные накладные или УПД.</w:t>
      </w:r>
    </w:p>
    <w:p w14:paraId="0F61BE71" w14:textId="77777777" w:rsidR="00443AA7" w:rsidRDefault="006D5FC7">
      <w:pPr>
        <w:tabs>
          <w:tab w:val="left" w:pos="-426"/>
          <w:tab w:val="left" w:pos="-142"/>
        </w:tabs>
        <w:spacing w:line="276" w:lineRule="auto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6.5. По окончании поставки товара в полном объеме на основании товарно-транспортных накладных Поставщик и Заказчик подписывают акт сверки.</w:t>
      </w:r>
    </w:p>
    <w:sectPr w:rsidR="00443AA7">
      <w:pgSz w:w="12240" w:h="15840"/>
      <w:pgMar w:top="851" w:right="851" w:bottom="851" w:left="851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9F96F8" w14:textId="77777777" w:rsidR="003209BF" w:rsidRDefault="003209BF">
      <w:r>
        <w:separator/>
      </w:r>
    </w:p>
  </w:endnote>
  <w:endnote w:type="continuationSeparator" w:id="0">
    <w:p w14:paraId="2C42DAB6" w14:textId="77777777" w:rsidR="003209BF" w:rsidRDefault="00320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861A6A" w14:textId="77777777" w:rsidR="003209BF" w:rsidRDefault="003209BF">
      <w:r>
        <w:separator/>
      </w:r>
    </w:p>
  </w:footnote>
  <w:footnote w:type="continuationSeparator" w:id="0">
    <w:p w14:paraId="4A5FFE05" w14:textId="77777777" w:rsidR="003209BF" w:rsidRDefault="003209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A7FD2"/>
    <w:multiLevelType w:val="hybridMultilevel"/>
    <w:tmpl w:val="04163228"/>
    <w:lvl w:ilvl="0" w:tplc="B6465320">
      <w:start w:val="1"/>
      <w:numFmt w:val="bullet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 w:tplc="5E32FE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24ADA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9703A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E1205F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D12C3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FDEF37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B3E7E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C36944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1513E40"/>
    <w:multiLevelType w:val="hybridMultilevel"/>
    <w:tmpl w:val="C2D63148"/>
    <w:lvl w:ilvl="0" w:tplc="EFB46B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34238B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838713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622720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8EAF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6E01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FF0F6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6682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80232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2BE741A"/>
    <w:multiLevelType w:val="multilevel"/>
    <w:tmpl w:val="A2A04F0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>
    <w:nsid w:val="0A674905"/>
    <w:multiLevelType w:val="multilevel"/>
    <w:tmpl w:val="F8A22068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color w:val="FFFFFF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C3D2496"/>
    <w:multiLevelType w:val="multilevel"/>
    <w:tmpl w:val="9E52560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114D62BB"/>
    <w:multiLevelType w:val="hybridMultilevel"/>
    <w:tmpl w:val="D04209F4"/>
    <w:lvl w:ilvl="0" w:tplc="3258CF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EE98F7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1201B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1BE42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8E671C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ECC6F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734A6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06A533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1D85A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119B0A13"/>
    <w:multiLevelType w:val="hybridMultilevel"/>
    <w:tmpl w:val="79040A8E"/>
    <w:lvl w:ilvl="0" w:tplc="4350B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4E03D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2D0C6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5A88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7CC1C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245E3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380C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2B89D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8BE9A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23B501DD"/>
    <w:multiLevelType w:val="hybridMultilevel"/>
    <w:tmpl w:val="302A0BA2"/>
    <w:lvl w:ilvl="0" w:tplc="C8CE35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82FC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5CCF0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3C868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B644D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CDA1D9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0232B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DC431B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C0297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2BC56C18"/>
    <w:multiLevelType w:val="multilevel"/>
    <w:tmpl w:val="B87055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2CD532C6"/>
    <w:multiLevelType w:val="hybridMultilevel"/>
    <w:tmpl w:val="166A2156"/>
    <w:lvl w:ilvl="0" w:tplc="52DE84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8D22DA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006A1B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782E3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86CE6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8EC13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7A46E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952EE9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26CB9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>
    <w:nsid w:val="32D71C21"/>
    <w:multiLevelType w:val="hybridMultilevel"/>
    <w:tmpl w:val="C6A88DFE"/>
    <w:lvl w:ilvl="0" w:tplc="B868F6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89074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990C0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A54F3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8A488B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79253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3AD9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5EFA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84CD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377C45AD"/>
    <w:multiLevelType w:val="hybridMultilevel"/>
    <w:tmpl w:val="5F8E469A"/>
    <w:lvl w:ilvl="0" w:tplc="DF347A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2D803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76083C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F4265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29619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14C2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98E085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E7EFD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D0A4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419D67E9"/>
    <w:multiLevelType w:val="hybridMultilevel"/>
    <w:tmpl w:val="3EAE1360"/>
    <w:lvl w:ilvl="0" w:tplc="9A923A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0A23B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72A6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79E61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A74E8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2F028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EAEA44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3E6FF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608F7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4AAF5237"/>
    <w:multiLevelType w:val="hybridMultilevel"/>
    <w:tmpl w:val="954AD782"/>
    <w:lvl w:ilvl="0" w:tplc="56124CA8">
      <w:start w:val="2"/>
      <w:numFmt w:val="bullet"/>
      <w:lvlText w:val="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/>
      </w:rPr>
    </w:lvl>
    <w:lvl w:ilvl="1" w:tplc="1ABC11AC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/>
      </w:rPr>
    </w:lvl>
    <w:lvl w:ilvl="2" w:tplc="49A6F4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9625A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FAC9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2A217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DDCEE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F072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D008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191272"/>
    <w:multiLevelType w:val="hybridMultilevel"/>
    <w:tmpl w:val="831AEE60"/>
    <w:lvl w:ilvl="0" w:tplc="7D2C6D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31651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364F28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43CB22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8C2C8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75C46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8A07A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AD6EB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B3CD9F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4DA86937"/>
    <w:multiLevelType w:val="hybridMultilevel"/>
    <w:tmpl w:val="78E8FD44"/>
    <w:lvl w:ilvl="0" w:tplc="E3BAE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3AC45A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0A2FF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48C7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59468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CF8F7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3E032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5963E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2DAF02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4E960B73"/>
    <w:multiLevelType w:val="hybridMultilevel"/>
    <w:tmpl w:val="F7FAD866"/>
    <w:lvl w:ilvl="0" w:tplc="40C08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5AD4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74CFD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922D25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0728F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F744D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04D7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75493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D0AB1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53C61B06"/>
    <w:multiLevelType w:val="hybridMultilevel"/>
    <w:tmpl w:val="DC424E3E"/>
    <w:lvl w:ilvl="0" w:tplc="FAC633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F04ADB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D6ED2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1242D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D345B2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7D2DB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0E0F2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9BEBE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2EC6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56832BF7"/>
    <w:multiLevelType w:val="multilevel"/>
    <w:tmpl w:val="BF68AB7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9">
    <w:nsid w:val="59253A15"/>
    <w:multiLevelType w:val="hybridMultilevel"/>
    <w:tmpl w:val="E33AB268"/>
    <w:lvl w:ilvl="0" w:tplc="F738B7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8E6ED7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3328E5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8E45F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690D18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89031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0AA8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4CA0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E5296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>
    <w:nsid w:val="5DC1029A"/>
    <w:multiLevelType w:val="hybridMultilevel"/>
    <w:tmpl w:val="E0E43BC2"/>
    <w:lvl w:ilvl="0" w:tplc="FAD42A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A655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7CC0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CA86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009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ABC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F8A8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0860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1239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017F38"/>
    <w:multiLevelType w:val="multilevel"/>
    <w:tmpl w:val="FB86FC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>
    <w:nsid w:val="6850037B"/>
    <w:multiLevelType w:val="hybridMultilevel"/>
    <w:tmpl w:val="4D02BA78"/>
    <w:lvl w:ilvl="0" w:tplc="42EE2E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CBC5D8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1F2E4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AB8FE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CECA3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EA49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8561C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44E44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642063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>
    <w:nsid w:val="68A71A81"/>
    <w:multiLevelType w:val="hybridMultilevel"/>
    <w:tmpl w:val="1DC42898"/>
    <w:lvl w:ilvl="0" w:tplc="C66481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C28883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13EDF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C8E51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2CA2E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36E8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DF6A2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2A0803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A405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>
    <w:nsid w:val="69DA19C8"/>
    <w:multiLevelType w:val="hybridMultilevel"/>
    <w:tmpl w:val="722462BA"/>
    <w:lvl w:ilvl="0" w:tplc="DAF0CE42">
      <w:start w:val="1"/>
      <w:numFmt w:val="decimal"/>
      <w:lvlText w:val="%1."/>
      <w:lvlJc w:val="left"/>
      <w:pPr>
        <w:tabs>
          <w:tab w:val="num" w:pos="1294"/>
        </w:tabs>
        <w:ind w:left="1294" w:hanging="585"/>
      </w:pPr>
    </w:lvl>
    <w:lvl w:ilvl="1" w:tplc="67545F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8B4CE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73A4E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0789D0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4C8D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DCDB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388309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AB8438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5">
    <w:nsid w:val="6F84626A"/>
    <w:multiLevelType w:val="hybridMultilevel"/>
    <w:tmpl w:val="74488B30"/>
    <w:lvl w:ilvl="0" w:tplc="37ECAEF6">
      <w:numFmt w:val="bullet"/>
      <w:lvlText w:val="-"/>
      <w:lvlJc w:val="left"/>
      <w:pPr>
        <w:tabs>
          <w:tab w:val="num" w:pos="1069"/>
        </w:tabs>
        <w:ind w:left="1069" w:hanging="360"/>
      </w:pPr>
    </w:lvl>
    <w:lvl w:ilvl="1" w:tplc="921CC3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D6B20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3164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D5255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E1E17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67800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F86F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D65B0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>
    <w:nsid w:val="74AF26F8"/>
    <w:multiLevelType w:val="hybridMultilevel"/>
    <w:tmpl w:val="6ADE58EC"/>
    <w:lvl w:ilvl="0" w:tplc="EBEA08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0B47A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A9085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5282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30A3F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D20F8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49610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328E2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28823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>
    <w:nsid w:val="761F6562"/>
    <w:multiLevelType w:val="hybridMultilevel"/>
    <w:tmpl w:val="37D69B44"/>
    <w:lvl w:ilvl="0" w:tplc="0E3698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3E4C63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86BC0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EA02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6B481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5D6CB5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94F5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682F5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5C4AA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>
    <w:nsid w:val="77C93060"/>
    <w:multiLevelType w:val="hybridMultilevel"/>
    <w:tmpl w:val="4464FF6C"/>
    <w:lvl w:ilvl="0" w:tplc="7BF61C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86A35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8C53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90046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BE8D3C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3B2012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222D4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17A21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02AE6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>
    <w:nsid w:val="78F7762E"/>
    <w:multiLevelType w:val="hybridMultilevel"/>
    <w:tmpl w:val="32847740"/>
    <w:lvl w:ilvl="0" w:tplc="3DD0D7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6660A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608F8D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A22D7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7F8C77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14C9B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2EF8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04A1AE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A6D1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>
    <w:nsid w:val="7AAA3022"/>
    <w:multiLevelType w:val="hybridMultilevel"/>
    <w:tmpl w:val="A086C5D2"/>
    <w:lvl w:ilvl="0" w:tplc="8AEC16E6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8E03E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FFA0B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9BE98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D742E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B948A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9A038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3C425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B091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21"/>
  </w:num>
  <w:num w:numId="2">
    <w:abstractNumId w:val="0"/>
  </w:num>
  <w:num w:numId="3">
    <w:abstractNumId w:val="16"/>
  </w:num>
  <w:num w:numId="4">
    <w:abstractNumId w:val="6"/>
  </w:num>
  <w:num w:numId="5">
    <w:abstractNumId w:val="11"/>
  </w:num>
  <w:num w:numId="6">
    <w:abstractNumId w:val="12"/>
  </w:num>
  <w:num w:numId="7">
    <w:abstractNumId w:val="29"/>
  </w:num>
  <w:num w:numId="8">
    <w:abstractNumId w:val="15"/>
  </w:num>
  <w:num w:numId="9">
    <w:abstractNumId w:val="7"/>
  </w:num>
  <w:num w:numId="10">
    <w:abstractNumId w:val="28"/>
  </w:num>
  <w:num w:numId="11">
    <w:abstractNumId w:val="26"/>
  </w:num>
  <w:num w:numId="12">
    <w:abstractNumId w:val="22"/>
  </w:num>
  <w:num w:numId="13">
    <w:abstractNumId w:val="19"/>
  </w:num>
  <w:num w:numId="14">
    <w:abstractNumId w:val="23"/>
  </w:num>
  <w:num w:numId="15">
    <w:abstractNumId w:val="10"/>
  </w:num>
  <w:num w:numId="16">
    <w:abstractNumId w:val="14"/>
  </w:num>
  <w:num w:numId="17">
    <w:abstractNumId w:val="17"/>
  </w:num>
  <w:num w:numId="18">
    <w:abstractNumId w:val="1"/>
  </w:num>
  <w:num w:numId="19">
    <w:abstractNumId w:val="27"/>
  </w:num>
  <w:num w:numId="20">
    <w:abstractNumId w:val="25"/>
  </w:num>
  <w:num w:numId="21">
    <w:abstractNumId w:val="24"/>
  </w:num>
  <w:num w:numId="22">
    <w:abstractNumId w:val="30"/>
  </w:num>
  <w:num w:numId="23">
    <w:abstractNumId w:val="20"/>
  </w:num>
  <w:num w:numId="24">
    <w:abstractNumId w:val="9"/>
  </w:num>
  <w:num w:numId="25">
    <w:abstractNumId w:val="5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AA7"/>
    <w:rsid w:val="000B3B8E"/>
    <w:rsid w:val="003209BF"/>
    <w:rsid w:val="00443AA7"/>
    <w:rsid w:val="00575BA1"/>
    <w:rsid w:val="00674399"/>
    <w:rsid w:val="006D5FC7"/>
    <w:rsid w:val="00717049"/>
    <w:rsid w:val="00887DC4"/>
    <w:rsid w:val="00A51A7C"/>
    <w:rsid w:val="00AE0096"/>
    <w:rsid w:val="00C6546F"/>
    <w:rsid w:val="00CA7187"/>
    <w:rsid w:val="00CF6D68"/>
    <w:rsid w:val="00F6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7D8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lang w:eastAsia="ru-RU"/>
    </w:rPr>
  </w:style>
  <w:style w:type="paragraph" w:styleId="1">
    <w:name w:val="heading 1"/>
    <w:basedOn w:val="a"/>
    <w:next w:val="a"/>
    <w:link w:val="10"/>
    <w:pPr>
      <w:keepNext/>
      <w:spacing w:line="180" w:lineRule="atLeast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pPr>
      <w:keepNext/>
      <w:ind w:left="5580"/>
      <w:outlineLvl w:val="1"/>
    </w:pPr>
    <w:rPr>
      <w:b/>
    </w:rPr>
  </w:style>
  <w:style w:type="paragraph" w:styleId="3">
    <w:name w:val="heading 3"/>
    <w:basedOn w:val="a"/>
    <w:next w:val="a"/>
    <w:link w:val="30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pPr>
      <w:keepNext/>
      <w:outlineLvl w:val="3"/>
    </w:pPr>
    <w:rPr>
      <w:sz w:val="32"/>
    </w:rPr>
  </w:style>
  <w:style w:type="paragraph" w:styleId="5">
    <w:name w:val="heading 5"/>
    <w:basedOn w:val="a"/>
    <w:next w:val="a"/>
    <w:link w:val="50"/>
    <w:pPr>
      <w:keepNext/>
      <w:tabs>
        <w:tab w:val="left" w:pos="2880"/>
      </w:tabs>
      <w:ind w:left="-72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afa">
    <w:name w:val="Основной шрифт абзаца;Знак Знак Знак"/>
    <w:semiHidden/>
  </w:style>
  <w:style w:type="paragraph" w:styleId="afb">
    <w:name w:val="Body Text"/>
    <w:basedOn w:val="a"/>
    <w:rPr>
      <w:sz w:val="28"/>
    </w:rPr>
  </w:style>
  <w:style w:type="paragraph" w:styleId="24">
    <w:name w:val="Body Text Indent 2"/>
    <w:basedOn w:val="a"/>
    <w:pPr>
      <w:ind w:left="720"/>
      <w:jc w:val="both"/>
    </w:pPr>
    <w:rPr>
      <w:sz w:val="28"/>
    </w:rPr>
  </w:style>
  <w:style w:type="paragraph" w:styleId="afc">
    <w:name w:val="Block Text"/>
    <w:basedOn w:val="a"/>
    <w:pPr>
      <w:ind w:left="1440" w:right="-142"/>
      <w:jc w:val="both"/>
    </w:pPr>
  </w:style>
  <w:style w:type="paragraph" w:styleId="25">
    <w:name w:val="Body Text 2"/>
    <w:basedOn w:val="a"/>
    <w:pPr>
      <w:spacing w:line="360" w:lineRule="auto"/>
      <w:jc w:val="both"/>
    </w:pPr>
  </w:style>
  <w:style w:type="paragraph" w:styleId="afd">
    <w:name w:val="Body Text Indent"/>
    <w:basedOn w:val="a"/>
    <w:pPr>
      <w:ind w:firstLine="480"/>
      <w:jc w:val="both"/>
    </w:pPr>
    <w:rPr>
      <w:sz w:val="24"/>
      <w:szCs w:val="24"/>
    </w:rPr>
  </w:style>
  <w:style w:type="paragraph" w:styleId="32">
    <w:name w:val="Body Text Indent 3"/>
    <w:basedOn w:val="a"/>
    <w:pPr>
      <w:spacing w:line="360" w:lineRule="auto"/>
      <w:ind w:firstLine="709"/>
      <w:jc w:val="both"/>
    </w:pPr>
  </w:style>
  <w:style w:type="character" w:styleId="afe">
    <w:name w:val="annotation reference"/>
    <w:semiHidden/>
    <w:rPr>
      <w:sz w:val="16"/>
    </w:rPr>
  </w:style>
  <w:style w:type="paragraph" w:styleId="aff">
    <w:name w:val="annotation text"/>
    <w:basedOn w:val="a"/>
    <w:semiHidden/>
  </w:style>
  <w:style w:type="paragraph" w:styleId="33">
    <w:name w:val="Body Text 3"/>
    <w:basedOn w:val="a"/>
    <w:pPr>
      <w:jc w:val="center"/>
    </w:pPr>
    <w:rPr>
      <w:b/>
      <w:sz w:val="40"/>
    </w:rPr>
  </w:style>
  <w:style w:type="paragraph" w:styleId="aff0">
    <w:name w:val="Balloon Text"/>
    <w:basedOn w:val="a"/>
    <w:semiHidden/>
    <w:rPr>
      <w:rFonts w:ascii="Tahoma" w:hAnsi="Tahoma"/>
      <w:sz w:val="16"/>
      <w:szCs w:val="16"/>
    </w:rPr>
  </w:style>
  <w:style w:type="paragraph" w:styleId="aff1">
    <w:name w:val="Plain Text"/>
    <w:basedOn w:val="a"/>
    <w:rPr>
      <w:rFonts w:ascii="Courier New" w:hAnsi="Courier New"/>
      <w:szCs w:val="24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lang w:eastAsia="ru-RU"/>
    </w:rPr>
  </w:style>
  <w:style w:type="character" w:customStyle="1" w:styleId="aff2">
    <w:name w:val="Основной шрифт"/>
    <w:semiHidden/>
  </w:style>
  <w:style w:type="paragraph" w:customStyle="1" w:styleId="12">
    <w:name w:val="Название1"/>
    <w:basedOn w:val="a"/>
    <w:pPr>
      <w:jc w:val="center"/>
    </w:pPr>
    <w:rPr>
      <w:sz w:val="28"/>
      <w:szCs w:val="24"/>
    </w:rPr>
  </w:style>
  <w:style w:type="paragraph" w:customStyle="1" w:styleId="aff3">
    <w:name w:val="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4">
    <w:name w:val="Знак Знак Знак 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lang w:eastAsia="ru-RU"/>
    </w:rPr>
  </w:style>
  <w:style w:type="paragraph" w:styleId="1">
    <w:name w:val="heading 1"/>
    <w:basedOn w:val="a"/>
    <w:next w:val="a"/>
    <w:link w:val="10"/>
    <w:pPr>
      <w:keepNext/>
      <w:spacing w:line="180" w:lineRule="atLeast"/>
      <w:outlineLvl w:val="0"/>
    </w:pPr>
    <w:rPr>
      <w:b/>
      <w:bCs/>
      <w:sz w:val="18"/>
      <w:szCs w:val="18"/>
    </w:rPr>
  </w:style>
  <w:style w:type="paragraph" w:styleId="2">
    <w:name w:val="heading 2"/>
    <w:basedOn w:val="a"/>
    <w:next w:val="a"/>
    <w:link w:val="20"/>
    <w:pPr>
      <w:keepNext/>
      <w:ind w:left="5580"/>
      <w:outlineLvl w:val="1"/>
    </w:pPr>
    <w:rPr>
      <w:b/>
    </w:rPr>
  </w:style>
  <w:style w:type="paragraph" w:styleId="3">
    <w:name w:val="heading 3"/>
    <w:basedOn w:val="a"/>
    <w:next w:val="a"/>
    <w:link w:val="30"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pPr>
      <w:keepNext/>
      <w:outlineLvl w:val="3"/>
    </w:pPr>
    <w:rPr>
      <w:sz w:val="32"/>
    </w:rPr>
  </w:style>
  <w:style w:type="paragraph" w:styleId="5">
    <w:name w:val="heading 5"/>
    <w:basedOn w:val="a"/>
    <w:next w:val="a"/>
    <w:link w:val="50"/>
    <w:pPr>
      <w:keepNext/>
      <w:tabs>
        <w:tab w:val="left" w:pos="2880"/>
      </w:tabs>
      <w:ind w:left="-72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afa">
    <w:name w:val="Основной шрифт абзаца;Знак Знак Знак"/>
    <w:semiHidden/>
  </w:style>
  <w:style w:type="paragraph" w:styleId="afb">
    <w:name w:val="Body Text"/>
    <w:basedOn w:val="a"/>
    <w:rPr>
      <w:sz w:val="28"/>
    </w:rPr>
  </w:style>
  <w:style w:type="paragraph" w:styleId="24">
    <w:name w:val="Body Text Indent 2"/>
    <w:basedOn w:val="a"/>
    <w:pPr>
      <w:ind w:left="720"/>
      <w:jc w:val="both"/>
    </w:pPr>
    <w:rPr>
      <w:sz w:val="28"/>
    </w:rPr>
  </w:style>
  <w:style w:type="paragraph" w:styleId="afc">
    <w:name w:val="Block Text"/>
    <w:basedOn w:val="a"/>
    <w:pPr>
      <w:ind w:left="1440" w:right="-142"/>
      <w:jc w:val="both"/>
    </w:pPr>
  </w:style>
  <w:style w:type="paragraph" w:styleId="25">
    <w:name w:val="Body Text 2"/>
    <w:basedOn w:val="a"/>
    <w:pPr>
      <w:spacing w:line="360" w:lineRule="auto"/>
      <w:jc w:val="both"/>
    </w:pPr>
  </w:style>
  <w:style w:type="paragraph" w:styleId="afd">
    <w:name w:val="Body Text Indent"/>
    <w:basedOn w:val="a"/>
    <w:pPr>
      <w:ind w:firstLine="480"/>
      <w:jc w:val="both"/>
    </w:pPr>
    <w:rPr>
      <w:sz w:val="24"/>
      <w:szCs w:val="24"/>
    </w:rPr>
  </w:style>
  <w:style w:type="paragraph" w:styleId="32">
    <w:name w:val="Body Text Indent 3"/>
    <w:basedOn w:val="a"/>
    <w:pPr>
      <w:spacing w:line="360" w:lineRule="auto"/>
      <w:ind w:firstLine="709"/>
      <w:jc w:val="both"/>
    </w:pPr>
  </w:style>
  <w:style w:type="character" w:styleId="afe">
    <w:name w:val="annotation reference"/>
    <w:semiHidden/>
    <w:rPr>
      <w:sz w:val="16"/>
    </w:rPr>
  </w:style>
  <w:style w:type="paragraph" w:styleId="aff">
    <w:name w:val="annotation text"/>
    <w:basedOn w:val="a"/>
    <w:semiHidden/>
  </w:style>
  <w:style w:type="paragraph" w:styleId="33">
    <w:name w:val="Body Text 3"/>
    <w:basedOn w:val="a"/>
    <w:pPr>
      <w:jc w:val="center"/>
    </w:pPr>
    <w:rPr>
      <w:b/>
      <w:sz w:val="40"/>
    </w:rPr>
  </w:style>
  <w:style w:type="paragraph" w:styleId="aff0">
    <w:name w:val="Balloon Text"/>
    <w:basedOn w:val="a"/>
    <w:semiHidden/>
    <w:rPr>
      <w:rFonts w:ascii="Tahoma" w:hAnsi="Tahoma"/>
      <w:sz w:val="16"/>
      <w:szCs w:val="16"/>
    </w:rPr>
  </w:style>
  <w:style w:type="paragraph" w:styleId="aff1">
    <w:name w:val="Plain Text"/>
    <w:basedOn w:val="a"/>
    <w:rPr>
      <w:rFonts w:ascii="Courier New" w:hAnsi="Courier New"/>
      <w:szCs w:val="24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lang w:eastAsia="ru-RU"/>
    </w:rPr>
  </w:style>
  <w:style w:type="character" w:customStyle="1" w:styleId="aff2">
    <w:name w:val="Основной шрифт"/>
    <w:semiHidden/>
  </w:style>
  <w:style w:type="paragraph" w:customStyle="1" w:styleId="12">
    <w:name w:val="Название1"/>
    <w:basedOn w:val="a"/>
    <w:pPr>
      <w:jc w:val="center"/>
    </w:pPr>
    <w:rPr>
      <w:sz w:val="28"/>
      <w:szCs w:val="24"/>
    </w:rPr>
  </w:style>
  <w:style w:type="paragraph" w:customStyle="1" w:styleId="aff3">
    <w:name w:val="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f4">
    <w:name w:val="Знак Знак Знак Знак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1224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Документы</cp:lastModifiedBy>
  <cp:revision>2</cp:revision>
  <cp:lastPrinted>2022-08-22T09:46:00Z</cp:lastPrinted>
  <dcterms:created xsi:type="dcterms:W3CDTF">2023-12-20T04:32:00Z</dcterms:created>
  <dcterms:modified xsi:type="dcterms:W3CDTF">2023-12-20T04:32:00Z</dcterms:modified>
</cp:coreProperties>
</file>